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5177" w14:textId="59079700" w:rsidR="0063729D" w:rsidRDefault="0063729D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Meeting </w:t>
      </w:r>
      <w:r w:rsidR="00831F71">
        <w:rPr>
          <w:rFonts w:ascii="Arial" w:hAnsi="Arial" w:cs="Arial"/>
          <w:b/>
          <w:bCs/>
          <w:sz w:val="22"/>
        </w:rPr>
        <w:t>#95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AD5CDA" w:rsidRPr="00AD5CDA">
        <w:rPr>
          <w:rFonts w:ascii="Arial" w:hAnsi="Arial" w:cs="Arial"/>
          <w:b/>
          <w:bCs/>
          <w:sz w:val="22"/>
        </w:rPr>
        <w:t>R1-1813191</w:t>
      </w:r>
    </w:p>
    <w:p w14:paraId="2AE9C4D9" w14:textId="43ACF3AF" w:rsidR="0063729D" w:rsidRDefault="00831F71" w:rsidP="0063729D">
      <w:pPr>
        <w:rPr>
          <w:rFonts w:ascii="Arial" w:hAnsi="Arial" w:cs="Arial"/>
          <w:b/>
          <w:bCs/>
          <w:sz w:val="22"/>
        </w:rPr>
      </w:pPr>
      <w:r w:rsidRPr="00831F71">
        <w:rPr>
          <w:rFonts w:ascii="Arial" w:hAnsi="Arial" w:cs="Arial"/>
          <w:b/>
          <w:bCs/>
          <w:sz w:val="22"/>
        </w:rPr>
        <w:t>Spokane, WA, USA, November 12 – 16, 2018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1FBC7274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</w:t>
      </w:r>
      <w:r w:rsidR="00311ED8">
        <w:rPr>
          <w:rFonts w:ascii="Arial" w:hAnsi="Arial" w:cs="Arial"/>
        </w:rPr>
        <w:t>Reply</w:t>
      </w:r>
      <w:r w:rsidRPr="0063729D">
        <w:rPr>
          <w:rFonts w:ascii="Arial" w:hAnsi="Arial" w:cs="Arial"/>
        </w:rPr>
        <w:t xml:space="preserve"> </w:t>
      </w:r>
      <w:r w:rsidR="00FD3DCB" w:rsidRPr="00FD3DCB">
        <w:rPr>
          <w:rFonts w:ascii="Arial" w:hAnsi="Arial" w:cs="Arial"/>
        </w:rPr>
        <w:t xml:space="preserve">LS on </w:t>
      </w:r>
      <w:r w:rsidR="000952EF" w:rsidRPr="000952EF">
        <w:rPr>
          <w:rFonts w:ascii="Arial" w:hAnsi="Arial" w:cs="Arial"/>
        </w:rPr>
        <w:t>TSN requirements evaluation</w:t>
      </w:r>
    </w:p>
    <w:p w14:paraId="3828556D" w14:textId="7C6F5F79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0952EF" w:rsidRPr="000952EF">
        <w:rPr>
          <w:rFonts w:ascii="Arial" w:hAnsi="Arial" w:cs="Arial"/>
          <w:bCs/>
        </w:rPr>
        <w:t>R1-1812110 (R2-1816043)</w:t>
      </w:r>
      <w:r w:rsidR="00311ED8">
        <w:rPr>
          <w:rFonts w:ascii="Arial" w:hAnsi="Arial" w:cs="Arial"/>
          <w:bCs/>
        </w:rPr>
        <w:t xml:space="preserve"> </w:t>
      </w:r>
      <w:r w:rsidR="00FD3DCB">
        <w:rPr>
          <w:rFonts w:ascii="Arial" w:hAnsi="Arial" w:cs="Arial"/>
          <w:bCs/>
        </w:rPr>
        <w:t xml:space="preserve">LS on </w:t>
      </w:r>
      <w:r w:rsidR="000952EF" w:rsidRPr="000952EF">
        <w:rPr>
          <w:rFonts w:ascii="Arial" w:hAnsi="Arial" w:cs="Arial"/>
          <w:bCs/>
        </w:rPr>
        <w:t>TSN requirements evaluation</w:t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</w:r>
      <w:r w:rsidRPr="00CC1296">
        <w:rPr>
          <w:rFonts w:ascii="Arial" w:hAnsi="Arial" w:cs="Arial"/>
          <w:bCs/>
        </w:rPr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630FD923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00F52">
        <w:rPr>
          <w:rFonts w:ascii="Arial" w:hAnsi="Arial" w:cs="Arial"/>
          <w:bCs/>
          <w:lang w:val="en-US"/>
        </w:rPr>
        <w:t>FS_NR_IIOT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58B29498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Nokia [RAN1]</w:t>
      </w:r>
    </w:p>
    <w:p w14:paraId="6364ADEB" w14:textId="6BF62BD6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2870F42D" w14:textId="71EE279C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96F80">
        <w:rPr>
          <w:rFonts w:ascii="Arial" w:hAnsi="Arial" w:cs="Arial"/>
          <w:bCs/>
          <w:lang w:val="sv-SE"/>
        </w:rPr>
        <w:t>RAN</w:t>
      </w:r>
      <w:r w:rsidR="00F06FDF">
        <w:rPr>
          <w:rFonts w:ascii="Arial" w:hAnsi="Arial" w:cs="Arial"/>
          <w:bCs/>
          <w:lang w:val="sv-SE"/>
        </w:rPr>
        <w:t>3</w:t>
      </w:r>
      <w:r w:rsidR="0087011D">
        <w:rPr>
          <w:rFonts w:ascii="Arial" w:hAnsi="Arial" w:cs="Arial"/>
          <w:bCs/>
          <w:lang w:val="sv-SE"/>
        </w:rPr>
        <w:t xml:space="preserve">, </w:t>
      </w:r>
      <w:r w:rsidR="00000F52" w:rsidRPr="00000F52">
        <w:rPr>
          <w:rFonts w:ascii="Arial" w:hAnsi="Arial" w:cs="Arial"/>
          <w:bCs/>
          <w:lang w:val="sv-SE"/>
        </w:rPr>
        <w:t>SA1, SA2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080C739A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FF42E2">
        <w:rPr>
          <w:rFonts w:cs="Arial"/>
          <w:b w:val="0"/>
          <w:bCs/>
          <w:lang w:val="fi-FI"/>
        </w:rPr>
        <w:t>Sigen Ye</w:t>
      </w:r>
    </w:p>
    <w:p w14:paraId="760F22DB" w14:textId="29B73470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FF42E2">
        <w:rPr>
          <w:rFonts w:cs="Arial"/>
          <w:b w:val="0"/>
          <w:bCs/>
          <w:lang w:val="fi-FI"/>
        </w:rPr>
        <w:t>sigen.ye</w:t>
      </w:r>
      <w:r w:rsidRPr="0063729D">
        <w:rPr>
          <w:rFonts w:cs="Arial"/>
          <w:b w:val="0"/>
          <w:bCs/>
          <w:lang w:val="fi-FI"/>
        </w:rPr>
        <w:t>@nokia.com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77777777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AB877A" w14:textId="6D307CA1" w:rsidR="004469A1" w:rsidRDefault="00896F80" w:rsidP="00170145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thank </w:t>
      </w:r>
      <w:r w:rsidR="00844E82">
        <w:rPr>
          <w:rFonts w:ascii="Arial" w:hAnsi="Arial" w:cs="Arial"/>
          <w:lang w:val="en-US"/>
        </w:rPr>
        <w:t>RAN2</w:t>
      </w:r>
      <w:r>
        <w:rPr>
          <w:rFonts w:ascii="Arial" w:hAnsi="Arial" w:cs="Arial"/>
          <w:lang w:val="en-US"/>
        </w:rPr>
        <w:t xml:space="preserve"> on the</w:t>
      </w:r>
      <w:r w:rsidR="0063729D">
        <w:rPr>
          <w:rFonts w:ascii="Arial" w:hAnsi="Arial" w:cs="Arial"/>
          <w:lang w:val="en-US"/>
        </w:rPr>
        <w:t xml:space="preserve"> LS </w:t>
      </w:r>
      <w:r w:rsidR="00844E82" w:rsidRPr="000952EF">
        <w:rPr>
          <w:rFonts w:ascii="Arial" w:hAnsi="Arial" w:cs="Arial"/>
          <w:bCs/>
        </w:rPr>
        <w:t>TSN requirements evaluation</w:t>
      </w:r>
      <w:r w:rsidR="0063729D">
        <w:rPr>
          <w:rFonts w:ascii="Arial" w:hAnsi="Arial" w:cs="Arial"/>
          <w:lang w:val="en-US"/>
        </w:rPr>
        <w:t xml:space="preserve">. RAN1 </w:t>
      </w:r>
      <w:r w:rsidR="00AA2A82">
        <w:rPr>
          <w:rFonts w:ascii="Arial" w:hAnsi="Arial" w:cs="Arial"/>
          <w:lang w:val="en-US"/>
        </w:rPr>
        <w:t xml:space="preserve">has </w:t>
      </w:r>
      <w:r w:rsidR="0063729D">
        <w:rPr>
          <w:rFonts w:ascii="Arial" w:hAnsi="Arial" w:cs="Arial"/>
          <w:lang w:val="en-US"/>
        </w:rPr>
        <w:t xml:space="preserve">discussed the </w:t>
      </w:r>
      <w:r w:rsidR="004469A1">
        <w:rPr>
          <w:rFonts w:ascii="Arial" w:hAnsi="Arial" w:cs="Arial"/>
          <w:lang w:val="en-US"/>
        </w:rPr>
        <w:t xml:space="preserve">following </w:t>
      </w:r>
      <w:r w:rsidR="00844E82">
        <w:rPr>
          <w:rFonts w:ascii="Arial" w:hAnsi="Arial" w:cs="Arial"/>
          <w:lang w:val="en-US"/>
        </w:rPr>
        <w:t>request from RAN2</w:t>
      </w:r>
      <w:r w:rsidR="004469A1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97"/>
      </w:tblGrid>
      <w:tr w:rsidR="004469A1" w14:paraId="7D1E164F" w14:textId="77777777" w:rsidTr="00ED4F43">
        <w:tc>
          <w:tcPr>
            <w:tcW w:w="9297" w:type="dxa"/>
          </w:tcPr>
          <w:p w14:paraId="08CCC507" w14:textId="77777777" w:rsidR="00844E82" w:rsidRPr="00844E82" w:rsidRDefault="00844E82" w:rsidP="00844E8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  <w:i/>
              </w:rPr>
            </w:pPr>
            <w:r w:rsidRPr="00844E82">
              <w:rPr>
                <w:rFonts w:ascii="Arial" w:hAnsi="Arial" w:cs="Arial"/>
                <w:i/>
              </w:rPr>
              <w:t>provide feedback on whether 0.5 ms latency target can be achieved using current NR specification and/or enhancements considered as part of L1 URLLC enhancements SI</w:t>
            </w:r>
            <w:r w:rsidRPr="00844E82">
              <w:rPr>
                <w:rFonts w:ascii="Arial" w:hAnsi="Arial" w:cs="Arial"/>
                <w:i/>
                <w:lang w:val="en-US"/>
              </w:rPr>
              <w:t>.</w:t>
            </w:r>
          </w:p>
          <w:p w14:paraId="098637FA" w14:textId="64CD1CF7" w:rsidR="004469A1" w:rsidRPr="00844E82" w:rsidRDefault="00844E82" w:rsidP="00844E8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</w:rPr>
            </w:pPr>
            <w:r w:rsidRPr="00844E82">
              <w:rPr>
                <w:rFonts w:ascii="Arial" w:hAnsi="Arial" w:cs="Arial"/>
                <w:i/>
                <w:lang w:val="en-US"/>
              </w:rPr>
              <w:t>provide feedback on what the achievable time synchronization accuracy over Uu interface, considering the synchronicity requirements of TSN networks as mentioned in TR 22.804</w:t>
            </w:r>
          </w:p>
        </w:tc>
      </w:tr>
    </w:tbl>
    <w:p w14:paraId="251A4C2D" w14:textId="77777777" w:rsidR="004741A4" w:rsidRDefault="004741A4" w:rsidP="00170145">
      <w:pPr>
        <w:pStyle w:val="Header"/>
        <w:spacing w:after="120"/>
        <w:rPr>
          <w:rFonts w:ascii="Arial" w:hAnsi="Arial" w:cs="Arial"/>
          <w:lang w:val="en-US"/>
        </w:rPr>
      </w:pPr>
    </w:p>
    <w:p w14:paraId="6207491A" w14:textId="56A5805A" w:rsidR="0058571C" w:rsidRDefault="0058571C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has performed some latency and reliability analysis for the </w:t>
      </w:r>
      <w:r w:rsidR="00DE2599">
        <w:rPr>
          <w:rFonts w:ascii="Arial" w:hAnsi="Arial" w:cs="Arial"/>
        </w:rPr>
        <w:t>use case I provided in the LS</w:t>
      </w:r>
      <w:r w:rsidR="00DD5352">
        <w:rPr>
          <w:rFonts w:ascii="Arial" w:hAnsi="Arial" w:cs="Arial"/>
        </w:rPr>
        <w:t xml:space="preserve">. </w:t>
      </w:r>
      <w:r w:rsidR="00966DFC">
        <w:rPr>
          <w:rFonts w:ascii="Arial" w:hAnsi="Arial" w:cs="Arial"/>
        </w:rPr>
        <w:t>The 0.5 ms latency target can be achieved with physical layer reliability of 10</w:t>
      </w:r>
      <w:r w:rsidR="00966DFC" w:rsidRPr="00A62B1C">
        <w:rPr>
          <w:rFonts w:ascii="Arial" w:hAnsi="Arial" w:cs="Arial"/>
          <w:vertAlign w:val="superscript"/>
        </w:rPr>
        <w:t>-4</w:t>
      </w:r>
      <w:r w:rsidR="00966DFC">
        <w:rPr>
          <w:rFonts w:ascii="Arial" w:hAnsi="Arial" w:cs="Arial"/>
        </w:rPr>
        <w:t xml:space="preserve"> (which translates into 10</w:t>
      </w:r>
      <w:r w:rsidR="00966DFC" w:rsidRPr="00A62B1C">
        <w:rPr>
          <w:rFonts w:ascii="Arial" w:hAnsi="Arial" w:cs="Arial"/>
          <w:vertAlign w:val="superscript"/>
        </w:rPr>
        <w:t>-8</w:t>
      </w:r>
      <w:r w:rsidR="00966DFC">
        <w:rPr>
          <w:rFonts w:ascii="Arial" w:hAnsi="Arial" w:cs="Arial"/>
        </w:rPr>
        <w:t xml:space="preserve"> </w:t>
      </w:r>
      <w:r w:rsidR="00A62B1C">
        <w:rPr>
          <w:rFonts w:ascii="Arial" w:hAnsi="Arial" w:cs="Arial"/>
        </w:rPr>
        <w:t>reliability assuming PDCP packet duplication</w:t>
      </w:r>
      <w:r w:rsidR="00966DFC">
        <w:rPr>
          <w:rFonts w:ascii="Arial" w:hAnsi="Arial" w:cs="Arial"/>
        </w:rPr>
        <w:t>)</w:t>
      </w:r>
      <w:r w:rsidR="00A62B1C">
        <w:rPr>
          <w:rFonts w:ascii="Arial" w:hAnsi="Arial" w:cs="Arial"/>
        </w:rPr>
        <w:t xml:space="preserve"> under certain assumptions (e.g. FDD</w:t>
      </w:r>
      <w:r w:rsidR="001D002F">
        <w:rPr>
          <w:rFonts w:ascii="Arial" w:hAnsi="Arial" w:cs="Arial"/>
        </w:rPr>
        <w:t xml:space="preserve">, subcarrier spacing of 30 kHz or </w:t>
      </w:r>
      <w:r w:rsidR="0095138D">
        <w:rPr>
          <w:rFonts w:ascii="Arial" w:hAnsi="Arial" w:cs="Arial"/>
        </w:rPr>
        <w:t>higher</w:t>
      </w:r>
      <w:r w:rsidR="001D002F">
        <w:rPr>
          <w:rFonts w:ascii="Arial" w:hAnsi="Arial" w:cs="Arial"/>
        </w:rPr>
        <w:t>, no HARQ retransmissions, aggressive UE and gNB processing time</w:t>
      </w:r>
      <w:r w:rsidR="003C59EA">
        <w:rPr>
          <w:rFonts w:ascii="Arial" w:hAnsi="Arial" w:cs="Arial"/>
        </w:rPr>
        <w:t xml:space="preserve">, </w:t>
      </w:r>
      <w:r w:rsidR="00FC72FB">
        <w:rPr>
          <w:rFonts w:ascii="Arial" w:hAnsi="Arial" w:cs="Arial"/>
        </w:rPr>
        <w:t>isolated cell with small service area</w:t>
      </w:r>
      <w:r w:rsidR="001D002F">
        <w:rPr>
          <w:rFonts w:ascii="Arial" w:hAnsi="Arial" w:cs="Arial"/>
        </w:rPr>
        <w:t>)</w:t>
      </w:r>
      <w:r w:rsidR="006B5653">
        <w:rPr>
          <w:rFonts w:ascii="Arial" w:hAnsi="Arial" w:cs="Arial"/>
        </w:rPr>
        <w:t xml:space="preserve"> using NR Rel-15 specifications and/or potential enhancements in Rel-16</w:t>
      </w:r>
      <w:r w:rsidR="001D002F">
        <w:rPr>
          <w:rFonts w:ascii="Arial" w:hAnsi="Arial" w:cs="Arial"/>
        </w:rPr>
        <w:t>.</w:t>
      </w:r>
    </w:p>
    <w:p w14:paraId="11A7A8D7" w14:textId="56F87DA5" w:rsidR="00FA04FB" w:rsidRDefault="002F107E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the time synchronization on Uu interface,</w:t>
      </w:r>
      <w:r w:rsidR="00FA04FB" w:rsidRPr="00FA04FB">
        <w:rPr>
          <w:rFonts w:ascii="Arial" w:hAnsi="Arial" w:cs="Arial"/>
        </w:rPr>
        <w:t xml:space="preserve"> a UE timing synchronization accuracy of </w:t>
      </w:r>
      <w:r w:rsidR="001038CE">
        <w:rPr>
          <w:rFonts w:ascii="Arial" w:hAnsi="Arial" w:cs="Arial"/>
        </w:rPr>
        <w:t>[</w:t>
      </w:r>
      <w:r w:rsidR="00FA04FB" w:rsidRPr="00FA04FB">
        <w:rPr>
          <w:rFonts w:ascii="Arial" w:hAnsi="Arial" w:cs="Arial"/>
        </w:rPr>
        <w:t>472.5ns</w:t>
      </w:r>
      <w:r w:rsidR="001038CE">
        <w:rPr>
          <w:rFonts w:ascii="Arial" w:hAnsi="Arial" w:cs="Arial"/>
        </w:rPr>
        <w:t>]</w:t>
      </w:r>
      <w:r w:rsidR="00FA04FB" w:rsidRPr="00FA04FB">
        <w:rPr>
          <w:rFonts w:ascii="Arial" w:hAnsi="Arial" w:cs="Arial"/>
        </w:rPr>
        <w:t xml:space="preserve"> for 15kHz SCS, </w:t>
      </w:r>
      <w:r w:rsidR="001038CE">
        <w:rPr>
          <w:rFonts w:ascii="Arial" w:hAnsi="Arial" w:cs="Arial"/>
        </w:rPr>
        <w:t>[</w:t>
      </w:r>
      <w:r w:rsidR="00FA04FB" w:rsidRPr="00FA04FB">
        <w:rPr>
          <w:rFonts w:ascii="Arial" w:hAnsi="Arial" w:cs="Arial"/>
        </w:rPr>
        <w:t>338.5ns</w:t>
      </w:r>
      <w:r w:rsidR="001038CE">
        <w:rPr>
          <w:rFonts w:ascii="Arial" w:hAnsi="Arial" w:cs="Arial"/>
        </w:rPr>
        <w:t>]</w:t>
      </w:r>
      <w:r w:rsidR="00FA04FB" w:rsidRPr="00FA04FB">
        <w:rPr>
          <w:rFonts w:ascii="Arial" w:hAnsi="Arial" w:cs="Arial"/>
        </w:rPr>
        <w:t xml:space="preserve"> for 30kHz and </w:t>
      </w:r>
      <w:r w:rsidR="001038CE">
        <w:rPr>
          <w:rFonts w:ascii="Arial" w:hAnsi="Arial" w:cs="Arial"/>
        </w:rPr>
        <w:t>[</w:t>
      </w:r>
      <w:r w:rsidR="00FA04FB" w:rsidRPr="00FA04FB">
        <w:rPr>
          <w:rFonts w:ascii="Arial" w:hAnsi="Arial" w:cs="Arial"/>
        </w:rPr>
        <w:t>255ns</w:t>
      </w:r>
      <w:r w:rsidR="001038CE">
        <w:rPr>
          <w:rFonts w:ascii="Arial" w:hAnsi="Arial" w:cs="Arial"/>
        </w:rPr>
        <w:t>]</w:t>
      </w:r>
      <w:r w:rsidR="00FA04FB" w:rsidRPr="00FA04FB">
        <w:rPr>
          <w:rFonts w:ascii="Arial" w:hAnsi="Arial" w:cs="Arial"/>
        </w:rPr>
        <w:t xml:space="preserve"> for 60kHz SCS can be achieved based on NR Rel-15</w:t>
      </w:r>
      <w:r w:rsidR="001038CE">
        <w:rPr>
          <w:rFonts w:ascii="Arial" w:hAnsi="Arial" w:cs="Arial"/>
        </w:rPr>
        <w:t xml:space="preserve">. </w:t>
      </w:r>
      <w:r w:rsidR="0056374A" w:rsidRPr="0056374A">
        <w:rPr>
          <w:rFonts w:ascii="Arial" w:hAnsi="Arial" w:cs="Arial"/>
        </w:rPr>
        <w:t>In Rel-16, an improved UE timing synchronization accuracy could be achieved through tighter UE requirements and timing advance enhancements.</w:t>
      </w:r>
      <w:bookmarkStart w:id="0" w:name="_GoBack"/>
      <w:bookmarkEnd w:id="0"/>
      <w:r w:rsidR="00583C81" w:rsidRPr="00583C81">
        <w:rPr>
          <w:rFonts w:ascii="Arial" w:hAnsi="Arial" w:cs="Arial"/>
        </w:rPr>
        <w:t xml:space="preserve"> </w:t>
      </w:r>
      <w:r w:rsidR="001038CE">
        <w:rPr>
          <w:rFonts w:ascii="Arial" w:hAnsi="Arial" w:cs="Arial"/>
        </w:rPr>
        <w:t xml:space="preserve">Note </w:t>
      </w:r>
      <w:r w:rsidR="00FA04FB" w:rsidRPr="00FA04FB">
        <w:rPr>
          <w:rFonts w:ascii="Arial" w:hAnsi="Arial" w:cs="Arial"/>
        </w:rPr>
        <w:t>that these numbers do not contain the effects of the granularity &amp; accuracy of the absolute timing indication information by the gNB which are outside of the RAN1 study scope.</w:t>
      </w:r>
    </w:p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983AC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>2:</w:t>
      </w:r>
    </w:p>
    <w:p w14:paraId="61BB3C70" w14:textId="43A1DAD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6D0AD1">
        <w:rPr>
          <w:rFonts w:ascii="Arial" w:hAnsi="Arial" w:cs="Arial"/>
        </w:rPr>
        <w:t>take the above into consideration</w:t>
      </w:r>
      <w:r w:rsidR="00BD4A1B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EDD153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4857534D" w14:textId="1B4391CD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</w:t>
      </w:r>
      <w:r w:rsidR="00F023AB">
        <w:rPr>
          <w:rFonts w:ascii="Arial" w:hAnsi="Arial" w:cs="Arial"/>
          <w:bCs/>
        </w:rPr>
        <w:t>1 ad hoc</w:t>
      </w:r>
      <w:r w:rsidR="0063729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21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–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25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 xml:space="preserve">Jan 2019   </w:t>
      </w:r>
      <w:r w:rsidR="00F023AB"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Taipei, Taiwan</w:t>
      </w:r>
    </w:p>
    <w:p w14:paraId="5CF74A77" w14:textId="7531C0AC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63729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F023AB">
        <w:rPr>
          <w:rFonts w:ascii="Arial" w:hAnsi="Arial" w:cs="Arial"/>
          <w:bCs/>
        </w:rPr>
        <w:t xml:space="preserve"> WG1#96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25 Feb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–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1 Mar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Athens, Greece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F20" w:rsidRDefault="00D13F20" w14:paraId="2D12088D" w14:textId="77777777">
      <w:r>
        <w:separator/>
      </w:r>
    </w:p>
  </w:endnote>
  <w:endnote w:type="continuationSeparator" w:id="0">
    <w:p w:rsidR="00D13F20" w:rsidRDefault="00D13F20" w14:paraId="2B07A20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F20" w:rsidRDefault="00D13F20" w14:paraId="68BDC51D" w14:textId="77777777">
      <w:r>
        <w:separator/>
      </w:r>
    </w:p>
  </w:footnote>
  <w:footnote w:type="continuationSeparator" w:id="0">
    <w:p w:rsidR="00D13F20" w:rsidRDefault="00D13F20" w14:paraId="5633269D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hint="default" w:ascii="Monotype Sorts" w:hAnsi="Monotype Sorts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hint="default" w:ascii="Symbol" w:hAnsi="Symbol" w:eastAsia="Times New Roman" w:cs="Arial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hint="default" w:ascii="Webdings" w:hAnsi="Webdings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4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5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3565A"/>
    <w:rsid w:val="0003719B"/>
    <w:rsid w:val="00045511"/>
    <w:rsid w:val="000623DB"/>
    <w:rsid w:val="0008287E"/>
    <w:rsid w:val="000952EF"/>
    <w:rsid w:val="000B56BE"/>
    <w:rsid w:val="000D113A"/>
    <w:rsid w:val="000D4A0F"/>
    <w:rsid w:val="000E4183"/>
    <w:rsid w:val="000F12FD"/>
    <w:rsid w:val="001038CE"/>
    <w:rsid w:val="001063EA"/>
    <w:rsid w:val="001275C7"/>
    <w:rsid w:val="001576BB"/>
    <w:rsid w:val="00157738"/>
    <w:rsid w:val="00170145"/>
    <w:rsid w:val="00177DA3"/>
    <w:rsid w:val="001A2BDA"/>
    <w:rsid w:val="001B008D"/>
    <w:rsid w:val="001B65FE"/>
    <w:rsid w:val="001C3ED2"/>
    <w:rsid w:val="001D002F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0957"/>
    <w:rsid w:val="00282DA9"/>
    <w:rsid w:val="00283A52"/>
    <w:rsid w:val="002A542F"/>
    <w:rsid w:val="002A6E4C"/>
    <w:rsid w:val="002C5F51"/>
    <w:rsid w:val="002D095E"/>
    <w:rsid w:val="002F107E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138"/>
    <w:rsid w:val="003945F8"/>
    <w:rsid w:val="003946BE"/>
    <w:rsid w:val="003B1C96"/>
    <w:rsid w:val="003C3065"/>
    <w:rsid w:val="003C44A3"/>
    <w:rsid w:val="003C59EA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63675"/>
    <w:rsid w:val="004741A4"/>
    <w:rsid w:val="00496D50"/>
    <w:rsid w:val="004C6071"/>
    <w:rsid w:val="004E2356"/>
    <w:rsid w:val="004F3AA9"/>
    <w:rsid w:val="0050174F"/>
    <w:rsid w:val="00501F64"/>
    <w:rsid w:val="00505F59"/>
    <w:rsid w:val="0051502C"/>
    <w:rsid w:val="00544DAC"/>
    <w:rsid w:val="0056374A"/>
    <w:rsid w:val="00574A5F"/>
    <w:rsid w:val="00583C81"/>
    <w:rsid w:val="0058571C"/>
    <w:rsid w:val="00591547"/>
    <w:rsid w:val="005921A6"/>
    <w:rsid w:val="00594DA5"/>
    <w:rsid w:val="005A0379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52C9"/>
    <w:rsid w:val="005E5DB4"/>
    <w:rsid w:val="005F3E60"/>
    <w:rsid w:val="005F7506"/>
    <w:rsid w:val="00633743"/>
    <w:rsid w:val="0063729D"/>
    <w:rsid w:val="00642CAC"/>
    <w:rsid w:val="006431E6"/>
    <w:rsid w:val="00667F66"/>
    <w:rsid w:val="0067303B"/>
    <w:rsid w:val="006775AB"/>
    <w:rsid w:val="006A473B"/>
    <w:rsid w:val="006B5653"/>
    <w:rsid w:val="006D0AD1"/>
    <w:rsid w:val="006D1114"/>
    <w:rsid w:val="006D14E2"/>
    <w:rsid w:val="006F7688"/>
    <w:rsid w:val="00701A2B"/>
    <w:rsid w:val="007033EE"/>
    <w:rsid w:val="00733989"/>
    <w:rsid w:val="007822EF"/>
    <w:rsid w:val="00785B57"/>
    <w:rsid w:val="00787EAC"/>
    <w:rsid w:val="007A1A21"/>
    <w:rsid w:val="007A671D"/>
    <w:rsid w:val="007E700B"/>
    <w:rsid w:val="00806E3A"/>
    <w:rsid w:val="00824128"/>
    <w:rsid w:val="008276CC"/>
    <w:rsid w:val="00831F71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D1B54"/>
    <w:rsid w:val="008D523D"/>
    <w:rsid w:val="008F358E"/>
    <w:rsid w:val="008F581B"/>
    <w:rsid w:val="008F71B5"/>
    <w:rsid w:val="0090074A"/>
    <w:rsid w:val="00907392"/>
    <w:rsid w:val="00916145"/>
    <w:rsid w:val="00923E7C"/>
    <w:rsid w:val="00932C1F"/>
    <w:rsid w:val="00941A45"/>
    <w:rsid w:val="00950DE4"/>
    <w:rsid w:val="0095138D"/>
    <w:rsid w:val="00952417"/>
    <w:rsid w:val="00955CDB"/>
    <w:rsid w:val="0096221E"/>
    <w:rsid w:val="00966C43"/>
    <w:rsid w:val="00966DFC"/>
    <w:rsid w:val="009778A3"/>
    <w:rsid w:val="00984727"/>
    <w:rsid w:val="00993F9C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222C"/>
    <w:rsid w:val="00A56D45"/>
    <w:rsid w:val="00A62B1C"/>
    <w:rsid w:val="00A6412A"/>
    <w:rsid w:val="00A64F79"/>
    <w:rsid w:val="00A8524C"/>
    <w:rsid w:val="00A858A0"/>
    <w:rsid w:val="00AA2A82"/>
    <w:rsid w:val="00AA43C4"/>
    <w:rsid w:val="00AA637B"/>
    <w:rsid w:val="00AC0DF2"/>
    <w:rsid w:val="00AD5CDA"/>
    <w:rsid w:val="00AE4F36"/>
    <w:rsid w:val="00AE5661"/>
    <w:rsid w:val="00AF3FA4"/>
    <w:rsid w:val="00B255A7"/>
    <w:rsid w:val="00B33A9B"/>
    <w:rsid w:val="00B351D9"/>
    <w:rsid w:val="00B354A3"/>
    <w:rsid w:val="00B369B6"/>
    <w:rsid w:val="00B544D2"/>
    <w:rsid w:val="00B5648B"/>
    <w:rsid w:val="00B66CC7"/>
    <w:rsid w:val="00B70E77"/>
    <w:rsid w:val="00B9699C"/>
    <w:rsid w:val="00BA643B"/>
    <w:rsid w:val="00BB0CAD"/>
    <w:rsid w:val="00BD4A1B"/>
    <w:rsid w:val="00BE1F84"/>
    <w:rsid w:val="00BE7CC9"/>
    <w:rsid w:val="00BF32CE"/>
    <w:rsid w:val="00C021DE"/>
    <w:rsid w:val="00C231ED"/>
    <w:rsid w:val="00C2354D"/>
    <w:rsid w:val="00C31A7E"/>
    <w:rsid w:val="00C34329"/>
    <w:rsid w:val="00C36750"/>
    <w:rsid w:val="00C51C0C"/>
    <w:rsid w:val="00C52AEB"/>
    <w:rsid w:val="00C543D1"/>
    <w:rsid w:val="00C750D8"/>
    <w:rsid w:val="00C83241"/>
    <w:rsid w:val="00C84DF1"/>
    <w:rsid w:val="00CA6458"/>
    <w:rsid w:val="00CB11E2"/>
    <w:rsid w:val="00CC1296"/>
    <w:rsid w:val="00D02791"/>
    <w:rsid w:val="00D05B46"/>
    <w:rsid w:val="00D13F20"/>
    <w:rsid w:val="00D24338"/>
    <w:rsid w:val="00D40BEF"/>
    <w:rsid w:val="00D42DF3"/>
    <w:rsid w:val="00D65530"/>
    <w:rsid w:val="00D7285A"/>
    <w:rsid w:val="00D74A1C"/>
    <w:rsid w:val="00D75660"/>
    <w:rsid w:val="00D876BF"/>
    <w:rsid w:val="00DC088B"/>
    <w:rsid w:val="00DC6C67"/>
    <w:rsid w:val="00DD4004"/>
    <w:rsid w:val="00DD5352"/>
    <w:rsid w:val="00DE2599"/>
    <w:rsid w:val="00DF5C0B"/>
    <w:rsid w:val="00DF7F04"/>
    <w:rsid w:val="00E04CE3"/>
    <w:rsid w:val="00E44995"/>
    <w:rsid w:val="00E5415D"/>
    <w:rsid w:val="00E57BA2"/>
    <w:rsid w:val="00E7017E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F9A"/>
    <w:rsid w:val="00F17587"/>
    <w:rsid w:val="00F23FFC"/>
    <w:rsid w:val="00F41FBC"/>
    <w:rsid w:val="00F44F0C"/>
    <w:rsid w:val="00F54C66"/>
    <w:rsid w:val="00F85576"/>
    <w:rsid w:val="00F932F6"/>
    <w:rsid w:val="00F9779A"/>
    <w:rsid w:val="00FA04FB"/>
    <w:rsid w:val="00FB4D49"/>
    <w:rsid w:val="00FC72FB"/>
    <w:rsid w:val="00FD3596"/>
    <w:rsid w:val="00FD3DCB"/>
    <w:rsid w:val="00FE7C70"/>
    <w:rsid w:val="00FF42E2"/>
    <w:rsid w:val="00FF47A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styleId="Normal" w:default="1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styleId="B1" w:customStyle="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a" w:customStyle="1">
    <w:name w:val="??"/>
    <w:pPr>
      <w:widowControl w:val="0"/>
    </w:pPr>
  </w:style>
  <w:style w:type="paragraph" w:styleId="2" w:customStyle="1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DECISION" w:customStyle="1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ACTION" w:customStyle="1">
    <w:name w:val="ACTION"/>
    <w:basedOn w:val="Normal"/>
    <w:pPr>
      <w:keepNext/>
      <w:keepLines/>
      <w:widowControl w:val="0"/>
      <w:numPr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done" w:customStyle="1">
    <w:name w:val="done"/>
    <w:basedOn w:val="ACTION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pos="360"/>
      </w:tabs>
      <w:ind w:left="340" w:hanging="340"/>
    </w:pPr>
    <w:rPr>
      <w:color w:val="008000"/>
    </w:rPr>
  </w:style>
  <w:style w:type="paragraph" w:styleId="NotDone" w:customStyle="1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styleId="HeaderChar" w:customStyle="1">
    <w:name w:val="Header Char"/>
    <w:basedOn w:val="DefaultParagraphFont"/>
    <w:link w:val="Header"/>
    <w:uiPriority w:val="99"/>
    <w:semiHidden/>
    <w:rsid w:val="001275C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mmentTextChar" w:customStyle="1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1Char" w:customStyle="1">
    <w:name w:val="B1 Char"/>
    <w:link w:val="B1"/>
    <w:locked/>
    <w:rsid w:val="00ED4F43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44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5AIRPNAIUNRU-1830940522-4300</_dlc_DocId>
    <_dlc_DocIdUrl xmlns="71c5aaf6-e6ce-465b-b873-5148d2a4c105">
      <Url>https://nokia.sharepoint.com/sites/c5g/5gradio/_layouts/15/DocIdRedir.aspx?ID=5AIRPNAIUNRU-1830940522-4300</Url>
      <Description>5AIRPNAIUNRU-1830940522-4300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http://purl.org/dc/terms/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babf6ce-2443-438c-9946-ecc878e7654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337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Hugl, Klaus (Nokia - AT/Vienna)</cp:lastModifiedBy>
  <cp:revision>15</cp:revision>
  <cp:lastPrinted>2002-04-23T00:10:00Z</cp:lastPrinted>
  <dcterms:created xsi:type="dcterms:W3CDTF">2018-08-07T08:42:00Z</dcterms:created>
  <dcterms:modified xsi:type="dcterms:W3CDTF">2018-11-02T15:11:00Z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d0889f2b-b7a3-4796-b10f-3d645f256567</vt:lpwstr>
  </property>
</Properties>
</file>